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ED91" w14:textId="77777777" w:rsidR="004E6505" w:rsidRPr="00C803F3" w:rsidRDefault="004E6505"/>
    <w:sdt>
      <w:sdtPr>
        <w:rPr>
          <w:rFonts w:cs="Arial"/>
          <w:szCs w:val="28"/>
        </w:rPr>
        <w:alias w:val="Title"/>
        <w:tag w:val="Title"/>
        <w:id w:val="1323468504"/>
        <w:placeholder>
          <w:docPart w:val="F4AAD48BC63E4E6CA1FDFBF63F624C13"/>
        </w:placeholder>
        <w:text w:multiLine="1"/>
      </w:sdtPr>
      <w:sdtEndPr/>
      <w:sdtContent>
        <w:p w14:paraId="154DED92" w14:textId="77777777" w:rsidR="009B6F95" w:rsidRPr="00C803F3" w:rsidRDefault="004E6505" w:rsidP="00D76050">
          <w:pPr>
            <w:pStyle w:val="Title1"/>
            <w:ind w:left="0" w:firstLine="0"/>
          </w:pPr>
          <w:r w:rsidRPr="004E6505">
            <w:rPr>
              <w:rFonts w:cs="Arial"/>
              <w:szCs w:val="28"/>
            </w:rPr>
            <w:t>Response to Consultation</w:t>
          </w:r>
          <w:r w:rsidR="00CA0DD9">
            <w:rPr>
              <w:rFonts w:cs="Arial"/>
              <w:szCs w:val="28"/>
            </w:rPr>
            <w:t>s</w:t>
          </w:r>
          <w:r w:rsidRPr="004E6505">
            <w:rPr>
              <w:rFonts w:cs="Arial"/>
              <w:szCs w:val="28"/>
            </w:rPr>
            <w:t xml:space="preserve"> on Ci</w:t>
          </w:r>
          <w:r w:rsidR="00D76050">
            <w:rPr>
              <w:rFonts w:cs="Arial"/>
              <w:szCs w:val="28"/>
            </w:rPr>
            <w:t xml:space="preserve">pfa Prudential Code for Capital </w:t>
          </w:r>
          <w:r w:rsidRPr="004E6505">
            <w:rPr>
              <w:rFonts w:cs="Arial"/>
              <w:szCs w:val="28"/>
            </w:rPr>
            <w:t xml:space="preserve">Finance in Local Authorities and Cipfa Treasury Management Code of Practice </w:t>
          </w:r>
        </w:p>
      </w:sdtContent>
    </w:sdt>
    <w:p w14:paraId="154DED93"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54DED9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54DED96" w14:textId="53B11EFD" w:rsidR="009B6F95" w:rsidRPr="00C803F3" w:rsidRDefault="004E6505" w:rsidP="00B84F31">
          <w:pPr>
            <w:ind w:left="0" w:firstLine="0"/>
          </w:pPr>
          <w:r>
            <w:rPr>
              <w:rStyle w:val="Title3Char"/>
            </w:rPr>
            <w:t>For decision.</w:t>
          </w:r>
        </w:p>
      </w:sdtContent>
    </w:sdt>
    <w:sdt>
      <w:sdtPr>
        <w:rPr>
          <w:rStyle w:val="Style6"/>
        </w:rPr>
        <w:id w:val="911819474"/>
        <w:lock w:val="sdtLocked"/>
        <w:placeholder>
          <w:docPart w:val="8E8D39C8ADA945B28543A4203DDCD7D0"/>
        </w:placeholder>
      </w:sdtPr>
      <w:sdtEndPr>
        <w:rPr>
          <w:rStyle w:val="Style6"/>
        </w:rPr>
      </w:sdtEndPr>
      <w:sdtContent>
        <w:p w14:paraId="154DED97" w14:textId="77777777" w:rsidR="009B6F95" w:rsidRPr="00A627DD" w:rsidRDefault="009B6F95" w:rsidP="00B84F31">
          <w:pPr>
            <w:ind w:left="0" w:firstLine="0"/>
          </w:pPr>
          <w:r w:rsidRPr="00C803F3">
            <w:rPr>
              <w:rStyle w:val="Style6"/>
            </w:rPr>
            <w:t>Summary</w:t>
          </w:r>
        </w:p>
      </w:sdtContent>
    </w:sdt>
    <w:p w14:paraId="154DED98" w14:textId="77777777" w:rsidR="00966D51" w:rsidRDefault="00966D51" w:rsidP="00832CE2">
      <w:pPr>
        <w:pStyle w:val="Title3"/>
      </w:pPr>
      <w:r>
        <w:t>Foll</w:t>
      </w:r>
      <w:r w:rsidR="002E375A">
        <w:t>o</w:t>
      </w:r>
      <w:r>
        <w:t>wing an initial</w:t>
      </w:r>
      <w:r w:rsidR="002E375A">
        <w:t xml:space="preserve"> consultation in April</w:t>
      </w:r>
      <w:r>
        <w:t>, Cipfa are now con</w:t>
      </w:r>
      <w:r w:rsidR="002E3070">
        <w:t>sul</w:t>
      </w:r>
      <w:r>
        <w:t>ting on draft revised text of both the</w:t>
      </w:r>
      <w:r w:rsidR="002E375A">
        <w:t xml:space="preserve"> </w:t>
      </w:r>
      <w:r w:rsidR="002E3070">
        <w:t>Prudential Code</w:t>
      </w:r>
      <w:r w:rsidR="002E375A">
        <w:t xml:space="preserve"> for Capital </w:t>
      </w:r>
      <w:r w:rsidR="00CA0DD9">
        <w:t>F</w:t>
      </w:r>
      <w:r w:rsidR="002E3070">
        <w:t>inance</w:t>
      </w:r>
      <w:r w:rsidR="002E375A">
        <w:t xml:space="preserve"> and the Treasury Management Code. The proposed revisions are more extensive than anticipated but are aimed at </w:t>
      </w:r>
      <w:r w:rsidR="00193B35">
        <w:t>improving</w:t>
      </w:r>
      <w:r w:rsidR="002E375A">
        <w:t xml:space="preserve"> governance around capital </w:t>
      </w:r>
      <w:r w:rsidR="002E3070">
        <w:t>expenditure</w:t>
      </w:r>
      <w:r w:rsidR="002E375A">
        <w:t xml:space="preserve"> and investment </w:t>
      </w:r>
      <w:r w:rsidR="002E3070">
        <w:t>decisions</w:t>
      </w:r>
      <w:r w:rsidR="002E375A">
        <w:t xml:space="preserve"> by local authorities while </w:t>
      </w:r>
      <w:r w:rsidR="00CA0DD9">
        <w:t xml:space="preserve">not </w:t>
      </w:r>
      <w:r w:rsidR="002E375A">
        <w:t xml:space="preserve">restricting freedoms provided that the good governance is followed. A suggested draft response </w:t>
      </w:r>
      <w:r w:rsidR="002E3070">
        <w:t>from</w:t>
      </w:r>
      <w:r w:rsidR="002E375A">
        <w:t xml:space="preserve"> the LGA is appended for approval.</w:t>
      </w:r>
    </w:p>
    <w:p w14:paraId="154DED99" w14:textId="77777777" w:rsidR="009B6F95" w:rsidRDefault="00C803F3" w:rsidP="00832CE2">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54DEDCE" wp14:editId="154DEDCF">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4DEDE2" w14:textId="77777777" w:rsidR="00757EA6" w:rsidRDefault="00757EA6"/>
                          <w:sdt>
                            <w:sdtPr>
                              <w:rPr>
                                <w:rStyle w:val="Style6"/>
                              </w:rPr>
                              <w:alias w:val="Recommendations"/>
                              <w:tag w:val="Recommendations"/>
                              <w:id w:val="-1634171231"/>
                              <w:placeholder>
                                <w:docPart w:val="6A9E8857DB8647FABF64567742B78AD3"/>
                              </w:placeholder>
                            </w:sdtPr>
                            <w:sdtEndPr>
                              <w:rPr>
                                <w:rStyle w:val="Style6"/>
                              </w:rPr>
                            </w:sdtEndPr>
                            <w:sdtContent>
                              <w:p w14:paraId="154DEDE3" w14:textId="07A8A223" w:rsidR="00757EA6" w:rsidRPr="00A627DD" w:rsidRDefault="00832CE2" w:rsidP="00B84F31">
                                <w:pPr>
                                  <w:ind w:left="0" w:firstLine="0"/>
                                </w:pPr>
                                <w:r>
                                  <w:rPr>
                                    <w:rStyle w:val="Style6"/>
                                  </w:rPr>
                                  <w:t>Recommendation</w:t>
                                </w:r>
                              </w:p>
                            </w:sdtContent>
                          </w:sdt>
                          <w:p w14:paraId="154DEDE4" w14:textId="123F0525" w:rsidR="00757EA6" w:rsidRDefault="00757EA6" w:rsidP="00832CE2">
                            <w:pPr>
                              <w:pStyle w:val="Title3"/>
                            </w:pPr>
                            <w:r w:rsidRPr="00B84F31">
                              <w:t>That</w:t>
                            </w:r>
                            <w:r>
                              <w:t xml:space="preserve"> the </w:t>
                            </w:r>
                            <w:r w:rsidR="00832CE2">
                              <w:t xml:space="preserve">Resources Board approve the </w:t>
                            </w:r>
                            <w:r>
                              <w:t>LGA’s response to the consultation on the Cipfa Prudential Code for Capital Finance in local authorities and Cipfa Treasury Management Code of Practice for submission.</w:t>
                            </w:r>
                          </w:p>
                          <w:p w14:paraId="154DEDE5" w14:textId="53868A1A" w:rsidR="00757EA6" w:rsidRPr="00A627DD" w:rsidRDefault="00CF671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32CE2">
                                  <w:rPr>
                                    <w:rStyle w:val="Style6"/>
                                  </w:rPr>
                                  <w:t>Action</w:t>
                                </w:r>
                              </w:sdtContent>
                            </w:sdt>
                          </w:p>
                          <w:p w14:paraId="154DEDE6" w14:textId="77777777" w:rsidR="00757EA6" w:rsidRPr="0021114E" w:rsidRDefault="00757EA6" w:rsidP="004E6505">
                            <w:pPr>
                              <w:pStyle w:val="MainText"/>
                              <w:spacing w:line="240" w:lineRule="auto"/>
                              <w:rPr>
                                <w:rFonts w:ascii="Arial" w:hAnsi="Arial" w:cs="Arial"/>
                                <w:szCs w:val="22"/>
                              </w:rPr>
                            </w:pPr>
                            <w:r>
                              <w:rPr>
                                <w:rFonts w:ascii="Arial" w:hAnsi="Arial" w:cs="Arial"/>
                                <w:szCs w:val="22"/>
                              </w:rPr>
                              <w:t>That the approved response is submitted to Cipfa.</w:t>
                            </w:r>
                          </w:p>
                          <w:p w14:paraId="154DEDE7" w14:textId="77777777" w:rsidR="00757EA6" w:rsidRPr="00B84F31" w:rsidRDefault="00757EA6" w:rsidP="00832CE2">
                            <w:pPr>
                              <w:pStyle w:val="Title3"/>
                            </w:pPr>
                          </w:p>
                          <w:p w14:paraId="154DEDE8" w14:textId="77777777" w:rsidR="00757EA6" w:rsidRDefault="00757E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DEDCE"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54DEDE2" w14:textId="77777777" w:rsidR="00757EA6" w:rsidRDefault="00757EA6"/>
                    <w:sdt>
                      <w:sdtPr>
                        <w:rPr>
                          <w:rStyle w:val="Style6"/>
                        </w:rPr>
                        <w:alias w:val="Recommendations"/>
                        <w:tag w:val="Recommendations"/>
                        <w:id w:val="-1634171231"/>
                        <w:placeholder>
                          <w:docPart w:val="6A9E8857DB8647FABF64567742B78AD3"/>
                        </w:placeholder>
                      </w:sdtPr>
                      <w:sdtEndPr>
                        <w:rPr>
                          <w:rStyle w:val="Style6"/>
                        </w:rPr>
                      </w:sdtEndPr>
                      <w:sdtContent>
                        <w:p w14:paraId="154DEDE3" w14:textId="07A8A223" w:rsidR="00757EA6" w:rsidRPr="00A627DD" w:rsidRDefault="00832CE2" w:rsidP="00B84F31">
                          <w:pPr>
                            <w:ind w:left="0" w:firstLine="0"/>
                          </w:pPr>
                          <w:r>
                            <w:rPr>
                              <w:rStyle w:val="Style6"/>
                            </w:rPr>
                            <w:t>Recommendation</w:t>
                          </w:r>
                        </w:p>
                      </w:sdtContent>
                    </w:sdt>
                    <w:p w14:paraId="154DEDE4" w14:textId="123F0525" w:rsidR="00757EA6" w:rsidRDefault="00757EA6" w:rsidP="00832CE2">
                      <w:pPr>
                        <w:pStyle w:val="Title3"/>
                      </w:pPr>
                      <w:r w:rsidRPr="00B84F31">
                        <w:t>That</w:t>
                      </w:r>
                      <w:r>
                        <w:t xml:space="preserve"> the </w:t>
                      </w:r>
                      <w:r w:rsidR="00832CE2">
                        <w:t xml:space="preserve">Resources Board approve the </w:t>
                      </w:r>
                      <w:r>
                        <w:t>LGA’s response to the consultation on the Cipfa Prudential Code for Capital Finance in local authorities and Cipfa Treasury Management Code of Practice for submission.</w:t>
                      </w:r>
                    </w:p>
                    <w:p w14:paraId="154DEDE5" w14:textId="53868A1A" w:rsidR="00757EA6" w:rsidRPr="00A627DD" w:rsidRDefault="00832CE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154DEDE6" w14:textId="77777777" w:rsidR="00757EA6" w:rsidRPr="0021114E" w:rsidRDefault="00757EA6" w:rsidP="004E6505">
                      <w:pPr>
                        <w:pStyle w:val="MainText"/>
                        <w:spacing w:line="240" w:lineRule="auto"/>
                        <w:rPr>
                          <w:rFonts w:ascii="Arial" w:hAnsi="Arial" w:cs="Arial"/>
                          <w:szCs w:val="22"/>
                        </w:rPr>
                      </w:pPr>
                      <w:r>
                        <w:rPr>
                          <w:rFonts w:ascii="Arial" w:hAnsi="Arial" w:cs="Arial"/>
                          <w:szCs w:val="22"/>
                        </w:rPr>
                        <w:t>That the approved response is submitted to Cipfa.</w:t>
                      </w:r>
                    </w:p>
                    <w:p w14:paraId="154DEDE7" w14:textId="77777777" w:rsidR="00757EA6" w:rsidRPr="00B84F31" w:rsidRDefault="00757EA6" w:rsidP="00832CE2">
                      <w:pPr>
                        <w:pStyle w:val="Title3"/>
                      </w:pPr>
                    </w:p>
                    <w:p w14:paraId="154DEDE8" w14:textId="77777777" w:rsidR="00757EA6" w:rsidRDefault="00757EA6"/>
                  </w:txbxContent>
                </v:textbox>
                <w10:wrap anchorx="margin"/>
              </v:shape>
            </w:pict>
          </mc:Fallback>
        </mc:AlternateContent>
      </w:r>
    </w:p>
    <w:p w14:paraId="154DED9A" w14:textId="77777777" w:rsidR="009B6F95" w:rsidRDefault="009B6F95" w:rsidP="00832CE2">
      <w:pPr>
        <w:pStyle w:val="Title3"/>
      </w:pPr>
    </w:p>
    <w:p w14:paraId="154DED9B" w14:textId="77777777" w:rsidR="009B6F95" w:rsidRDefault="009B6F95" w:rsidP="00832CE2">
      <w:pPr>
        <w:pStyle w:val="Title3"/>
      </w:pPr>
    </w:p>
    <w:p w14:paraId="154DED9C" w14:textId="77777777" w:rsidR="009B6F95" w:rsidRDefault="009B6F95" w:rsidP="00832CE2">
      <w:pPr>
        <w:pStyle w:val="Title3"/>
      </w:pPr>
    </w:p>
    <w:p w14:paraId="154DED9D" w14:textId="77777777" w:rsidR="009B6F95" w:rsidRDefault="009B6F95" w:rsidP="00832CE2">
      <w:pPr>
        <w:pStyle w:val="Title3"/>
      </w:pPr>
    </w:p>
    <w:p w14:paraId="154DED9E" w14:textId="77777777" w:rsidR="009B6F95" w:rsidRDefault="009B6F95" w:rsidP="00832CE2">
      <w:pPr>
        <w:pStyle w:val="Title3"/>
      </w:pPr>
    </w:p>
    <w:p w14:paraId="154DED9F" w14:textId="77777777" w:rsidR="009B6F95" w:rsidRDefault="009B6F95" w:rsidP="00832CE2">
      <w:pPr>
        <w:pStyle w:val="Title3"/>
      </w:pPr>
    </w:p>
    <w:p w14:paraId="154DEDA0" w14:textId="77777777" w:rsidR="009B6F95" w:rsidRDefault="009B6F95" w:rsidP="00832CE2">
      <w:pPr>
        <w:pStyle w:val="Title3"/>
      </w:pPr>
    </w:p>
    <w:p w14:paraId="154DEDA2" w14:textId="77777777" w:rsidR="009B6F95" w:rsidRDefault="009B6F95" w:rsidP="00832CE2">
      <w:pPr>
        <w:pStyle w:val="Title3"/>
      </w:pPr>
    </w:p>
    <w:p w14:paraId="154DEDA3" w14:textId="77777777" w:rsidR="009B6F95" w:rsidRPr="00C803F3" w:rsidRDefault="00CF671B" w:rsidP="004E6505">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A0DD9">
            <w:t>Bevis Ingram</w:t>
          </w:r>
        </w:sdtContent>
      </w:sdt>
    </w:p>
    <w:p w14:paraId="154DEDA4" w14:textId="77777777" w:rsidR="009B6F95" w:rsidRDefault="00CF671B" w:rsidP="004E6505">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93B35">
            <w:t>Senior Adviser (Finance)</w:t>
          </w:r>
        </w:sdtContent>
      </w:sdt>
    </w:p>
    <w:p w14:paraId="154DEDA5" w14:textId="77777777" w:rsidR="009B6F95" w:rsidRDefault="00CF671B" w:rsidP="004E6505">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93B35" w:rsidRPr="00C803F3">
            <w:t xml:space="preserve">0207 </w:t>
          </w:r>
          <w:r w:rsidR="00193B35">
            <w:t>7664 3258</w:t>
          </w:r>
        </w:sdtContent>
      </w:sdt>
      <w:r w:rsidR="009B6F95" w:rsidRPr="00B5377C">
        <w:t xml:space="preserve"> </w:t>
      </w:r>
    </w:p>
    <w:p w14:paraId="154DEDA6" w14:textId="77777777" w:rsidR="009B6F95" w:rsidRDefault="00CF671B" w:rsidP="00832CE2">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93B35">
            <w:t>bevis.ingram</w:t>
          </w:r>
          <w:r w:rsidR="00193B35" w:rsidRPr="00C803F3">
            <w:t>@local.gov.uk</w:t>
          </w:r>
        </w:sdtContent>
      </w:sdt>
    </w:p>
    <w:p w14:paraId="154DEDA7" w14:textId="77777777" w:rsidR="009B6F95" w:rsidRPr="00E8118A" w:rsidRDefault="009B6F95" w:rsidP="00832CE2">
      <w:pPr>
        <w:pStyle w:val="Title3"/>
      </w:pPr>
    </w:p>
    <w:p w14:paraId="154DEDA8" w14:textId="77777777" w:rsidR="009B6F95" w:rsidRPr="00C803F3" w:rsidRDefault="009B6F95">
      <w:r w:rsidRPr="00C803F3">
        <w:t xml:space="preserve"> </w:t>
      </w:r>
    </w:p>
    <w:p w14:paraId="18E877DD" w14:textId="77777777" w:rsidR="00CF671B" w:rsidRDefault="00CF671B" w:rsidP="007F25DE">
      <w:pPr>
        <w:spacing w:after="0" w:line="240" w:lineRule="auto"/>
        <w:ind w:left="0" w:firstLine="0"/>
        <w:rPr>
          <w:b/>
          <w:sz w:val="28"/>
        </w:rPr>
      </w:pPr>
    </w:p>
    <w:sdt>
      <w:sdtPr>
        <w:rPr>
          <w:rFonts w:cs="Arial"/>
          <w:szCs w:val="28"/>
        </w:rPr>
        <w:alias w:val="Title"/>
        <w:tag w:val="Title"/>
        <w:id w:val="1862315299"/>
        <w:placeholder>
          <w:docPart w:val="37C6EBFA4F284E6FAB4BC129AC240E82"/>
        </w:placeholder>
        <w:text w:multiLine="1"/>
      </w:sdtPr>
      <w:sdtContent>
        <w:p w14:paraId="388B0A86" w14:textId="77777777" w:rsidR="00CF671B" w:rsidRPr="00C803F3" w:rsidRDefault="00CF671B" w:rsidP="00CF671B">
          <w:pPr>
            <w:pStyle w:val="Title1"/>
            <w:ind w:left="0" w:firstLine="0"/>
          </w:pPr>
          <w:r w:rsidRPr="004E6505">
            <w:rPr>
              <w:rFonts w:cs="Arial"/>
              <w:szCs w:val="28"/>
            </w:rPr>
            <w:t>Response to Consultation</w:t>
          </w:r>
          <w:r>
            <w:rPr>
              <w:rFonts w:cs="Arial"/>
              <w:szCs w:val="28"/>
            </w:rPr>
            <w:t>s</w:t>
          </w:r>
          <w:r w:rsidRPr="004E6505">
            <w:rPr>
              <w:rFonts w:cs="Arial"/>
              <w:szCs w:val="28"/>
            </w:rPr>
            <w:t xml:space="preserve"> on Ci</w:t>
          </w:r>
          <w:r>
            <w:rPr>
              <w:rFonts w:cs="Arial"/>
              <w:szCs w:val="28"/>
            </w:rPr>
            <w:t xml:space="preserve">pfa Prudential Code for Capital </w:t>
          </w:r>
          <w:r w:rsidRPr="004E6505">
            <w:rPr>
              <w:rFonts w:cs="Arial"/>
              <w:szCs w:val="28"/>
            </w:rPr>
            <w:t xml:space="preserve">Finance in Local Authorities and Cipfa Treasury Management Code of Practice </w:t>
          </w:r>
        </w:p>
      </w:sdtContent>
    </w:sdt>
    <w:p w14:paraId="294B22DE" w14:textId="77777777" w:rsidR="00CF671B" w:rsidRDefault="00CF671B" w:rsidP="007F25DE">
      <w:pPr>
        <w:spacing w:after="0" w:line="240" w:lineRule="auto"/>
        <w:ind w:left="0" w:firstLine="0"/>
        <w:rPr>
          <w:b/>
          <w:sz w:val="28"/>
        </w:rPr>
      </w:pPr>
      <w:bookmarkStart w:id="0" w:name="_GoBack"/>
      <w:bookmarkEnd w:id="0"/>
    </w:p>
    <w:sdt>
      <w:sdtPr>
        <w:rPr>
          <w:rStyle w:val="Style6"/>
        </w:rPr>
        <w:alias w:val="Background"/>
        <w:tag w:val="Background"/>
        <w:id w:val="-1335600510"/>
        <w:placeholder>
          <w:docPart w:val="1444C70DB0544F7FA5791133FDBCBD91"/>
        </w:placeholder>
      </w:sdtPr>
      <w:sdtEndPr>
        <w:rPr>
          <w:rStyle w:val="Style6"/>
        </w:rPr>
      </w:sdtEndPr>
      <w:sdtContent>
        <w:p w14:paraId="07D02604" w14:textId="77777777" w:rsidR="007F25DE" w:rsidRDefault="009B6F95" w:rsidP="007F25DE">
          <w:pPr>
            <w:spacing w:after="0" w:line="240" w:lineRule="auto"/>
            <w:ind w:left="0" w:firstLine="0"/>
            <w:rPr>
              <w:rStyle w:val="Style6"/>
            </w:rPr>
          </w:pPr>
          <w:r w:rsidRPr="00301A51">
            <w:rPr>
              <w:rStyle w:val="Style6"/>
            </w:rPr>
            <w:t>Background</w:t>
          </w:r>
        </w:p>
        <w:p w14:paraId="154DEDAB" w14:textId="574F2531" w:rsidR="009B6F95" w:rsidRPr="007F25DE" w:rsidRDefault="00CF671B" w:rsidP="007F25DE">
          <w:pPr>
            <w:spacing w:after="0" w:line="240" w:lineRule="auto"/>
            <w:ind w:left="0" w:firstLine="0"/>
            <w:rPr>
              <w:rStyle w:val="ReportTemplate"/>
              <w:b/>
            </w:rPr>
          </w:pPr>
        </w:p>
      </w:sdtContent>
    </w:sdt>
    <w:p w14:paraId="154DEDAC" w14:textId="77777777" w:rsidR="009024AA" w:rsidRPr="00E06462" w:rsidRDefault="009024AA" w:rsidP="007F25DE">
      <w:pPr>
        <w:pStyle w:val="ListParagraph"/>
        <w:spacing w:after="0" w:line="240" w:lineRule="auto"/>
        <w:rPr>
          <w:rFonts w:eastAsia="Arial Unicode MS"/>
          <w:bdr w:val="nil"/>
        </w:rPr>
      </w:pPr>
      <w:r>
        <w:t>T</w:t>
      </w:r>
      <w:r w:rsidRPr="00D1012F">
        <w:t>he</w:t>
      </w:r>
      <w:r>
        <w:t xml:space="preserve"> </w:t>
      </w:r>
      <w:r w:rsidRPr="00BA0D40">
        <w:t>Prudential Code for Capital Finance in Local Authorities</w:t>
      </w:r>
      <w:r>
        <w:t xml:space="preserve"> (the “Prudential Code”) was introduced in 2004 and last revised in 2011. Local authorities are required to “have regard” to it when developing their capital investment plans. In practice, the Prudential Code plays a central part in local authorities being able to determine the level of capital investment that they are able to undertake. The introduction of the code, and the legislation behind it, in 2004, was a major step in freeing local government from centrally imposed borrowing controls and the Government </w:t>
      </w:r>
      <w:r w:rsidRPr="00BA0D40">
        <w:t xml:space="preserve">placing genuine trust and reliance in </w:t>
      </w:r>
      <w:r>
        <w:t>l</w:t>
      </w:r>
      <w:r w:rsidRPr="00BA0D40">
        <w:t xml:space="preserve">ocal </w:t>
      </w:r>
      <w:r>
        <w:t>g</w:t>
      </w:r>
      <w:r w:rsidRPr="00BA0D40">
        <w:t>overnment</w:t>
      </w:r>
      <w:r>
        <w:t>’</w:t>
      </w:r>
      <w:r w:rsidRPr="00BA0D40">
        <w:t>s ability to manage its own affairs according to the sector</w:t>
      </w:r>
      <w:r>
        <w:t>’</w:t>
      </w:r>
      <w:r w:rsidRPr="00BA0D40">
        <w:t>s own professional standards.</w:t>
      </w:r>
      <w:r>
        <w:t xml:space="preserve"> The track record of local government since the Prudential Code was first introduced has shown both that local government has proved worthy of that trust and that the code has an important place in enabling successful locally determined capital investment by local authorities compared to central controls.</w:t>
      </w:r>
    </w:p>
    <w:p w14:paraId="154DEDAD" w14:textId="77777777" w:rsidR="009024AA" w:rsidRPr="000773F1" w:rsidRDefault="009024AA" w:rsidP="007F25DE">
      <w:pPr>
        <w:pStyle w:val="ListParagraph"/>
        <w:numPr>
          <w:ilvl w:val="0"/>
          <w:numId w:val="0"/>
        </w:numPr>
        <w:spacing w:after="0" w:line="240" w:lineRule="auto"/>
        <w:ind w:left="360"/>
      </w:pPr>
    </w:p>
    <w:p w14:paraId="154DEDAE" w14:textId="77777777" w:rsidR="009024AA" w:rsidRPr="00AE67EC" w:rsidRDefault="009024AA" w:rsidP="007F25DE">
      <w:pPr>
        <w:pStyle w:val="ListParagraph"/>
        <w:spacing w:after="0" w:line="240" w:lineRule="auto"/>
      </w:pPr>
      <w:r>
        <w:rPr>
          <w:bdr w:val="nil"/>
        </w:rPr>
        <w:t>The Treasury Management Code of Practice was introduced in 2001/02. Again, local authorities are required to “have regard” to the code in setting up and approving their treasury management arrangements. In practice the code is widely used, and it is likely that any local authority not following it would be required to justify (e.g. to its external auditors) why it had not used it.</w:t>
      </w:r>
    </w:p>
    <w:p w14:paraId="154DEDAF" w14:textId="77777777" w:rsidR="00F10D90" w:rsidRPr="0008120C" w:rsidRDefault="00F10D90" w:rsidP="007F25DE">
      <w:pPr>
        <w:pStyle w:val="ListParagraph"/>
        <w:numPr>
          <w:ilvl w:val="0"/>
          <w:numId w:val="0"/>
        </w:numPr>
        <w:spacing w:after="0" w:line="240" w:lineRule="auto"/>
        <w:ind w:left="360"/>
        <w:rPr>
          <w:rFonts w:eastAsia="Arial Unicode MS"/>
          <w:bdr w:val="nil"/>
        </w:rPr>
      </w:pPr>
    </w:p>
    <w:p w14:paraId="154DEDB0" w14:textId="77777777" w:rsidR="00F10D90" w:rsidRDefault="009024AA" w:rsidP="007F25DE">
      <w:pPr>
        <w:pStyle w:val="ListParagraph"/>
        <w:spacing w:after="0" w:line="240" w:lineRule="auto"/>
      </w:pPr>
      <w:r>
        <w:t xml:space="preserve">Earlier this year Cipfa carried out an initial consultation </w:t>
      </w:r>
      <w:r w:rsidR="000773F1">
        <w:t xml:space="preserve">on </w:t>
      </w:r>
      <w:r>
        <w:t xml:space="preserve">the scope of </w:t>
      </w:r>
      <w:r w:rsidR="000773F1">
        <w:t xml:space="preserve">its </w:t>
      </w:r>
      <w:r>
        <w:t xml:space="preserve">forthcoming </w:t>
      </w:r>
      <w:r w:rsidR="000773F1">
        <w:t>rev</w:t>
      </w:r>
      <w:r w:rsidR="00AE67EC">
        <w:t>iew of the Prudential Code for C</w:t>
      </w:r>
      <w:r w:rsidR="000773F1">
        <w:t>apital Finance and the Treasu</w:t>
      </w:r>
      <w:r w:rsidR="00AE67EC">
        <w:t>r</w:t>
      </w:r>
      <w:r w:rsidR="000773F1">
        <w:t>y Management code</w:t>
      </w:r>
      <w:r w:rsidR="002E3070">
        <w:t>.</w:t>
      </w:r>
      <w:r w:rsidR="000773F1">
        <w:t xml:space="preserve"> </w:t>
      </w:r>
      <w:r>
        <w:t>Resources Board approved the LGA’s response</w:t>
      </w:r>
      <w:r w:rsidR="00F10D90">
        <w:t xml:space="preserve">, which </w:t>
      </w:r>
      <w:r w:rsidR="00F10D90">
        <w:rPr>
          <w:rStyle w:val="ReportTemplate"/>
        </w:rPr>
        <w:t>emphasised the strengths of the current arrangements</w:t>
      </w:r>
      <w:r w:rsidR="00F10D90">
        <w:t>,</w:t>
      </w:r>
      <w:r>
        <w:t xml:space="preserve"> to these initial consultations at the April meeting of Resources Board</w:t>
      </w:r>
      <w:r w:rsidR="00F10D90">
        <w:t>.</w:t>
      </w:r>
    </w:p>
    <w:p w14:paraId="154DEDB1" w14:textId="77777777" w:rsidR="00F10D90" w:rsidRDefault="00F10D90" w:rsidP="007F25DE">
      <w:pPr>
        <w:pStyle w:val="ListParagraph"/>
        <w:numPr>
          <w:ilvl w:val="0"/>
          <w:numId w:val="0"/>
        </w:numPr>
        <w:spacing w:after="0" w:line="240" w:lineRule="auto"/>
        <w:ind w:left="360"/>
      </w:pPr>
    </w:p>
    <w:p w14:paraId="154DEDB5" w14:textId="2C7355E9" w:rsidR="00AE67EC" w:rsidRDefault="000773F1" w:rsidP="007F25DE">
      <w:pPr>
        <w:pStyle w:val="ListParagraph"/>
        <w:spacing w:after="0" w:line="240" w:lineRule="auto"/>
      </w:pPr>
      <w:r>
        <w:t>Cipfa has now issue</w:t>
      </w:r>
      <w:r w:rsidR="009024AA">
        <w:t>d</w:t>
      </w:r>
      <w:r>
        <w:t xml:space="preserve">  draft revised code</w:t>
      </w:r>
      <w:r w:rsidR="009024AA">
        <w:t>s</w:t>
      </w:r>
      <w:r>
        <w:t xml:space="preserve"> for consultation</w:t>
      </w:r>
      <w:r w:rsidR="00F10D90">
        <w:t xml:space="preserve"> (</w:t>
      </w:r>
      <w:hyperlink r:id="rId11" w:history="1">
        <w:r w:rsidR="00F10D90">
          <w:rPr>
            <w:rStyle w:val="Hyperlink"/>
          </w:rPr>
          <w:t>Consultation on the Prudential Code for Capital Finance | CIPFA</w:t>
        </w:r>
      </w:hyperlink>
      <w:r w:rsidR="00F10D90">
        <w:t xml:space="preserve"> and </w:t>
      </w:r>
      <w:hyperlink r:id="rId12" w:history="1">
        <w:r w:rsidR="00F10D90">
          <w:rPr>
            <w:rStyle w:val="Hyperlink"/>
          </w:rPr>
          <w:t>Proposed Changes to the Treasury Management Code | CIPFA</w:t>
        </w:r>
      </w:hyperlink>
      <w:r w:rsidR="00F10D90">
        <w:t>)</w:t>
      </w:r>
      <w:r>
        <w:t xml:space="preserve">. The </w:t>
      </w:r>
      <w:r w:rsidR="009024AA">
        <w:t>final version of thes</w:t>
      </w:r>
      <w:r w:rsidR="00F10D90">
        <w:t>e</w:t>
      </w:r>
      <w:r>
        <w:t xml:space="preserve"> code </w:t>
      </w:r>
      <w:r w:rsidR="009024AA">
        <w:t>are</w:t>
      </w:r>
      <w:r>
        <w:t xml:space="preserve"> expected to </w:t>
      </w:r>
      <w:r w:rsidR="002E3070">
        <w:t xml:space="preserve">be </w:t>
      </w:r>
      <w:r>
        <w:t xml:space="preserve">published at the end of the year. </w:t>
      </w:r>
      <w:r w:rsidR="00F10D90">
        <w:t xml:space="preserve">The deadline for responding to the consultation codes is </w:t>
      </w:r>
      <w:r w:rsidR="00193B35">
        <w:t>30 September</w:t>
      </w:r>
      <w:r w:rsidR="00832CE2">
        <w:t xml:space="preserve"> 2017</w:t>
      </w:r>
      <w:r w:rsidR="00F10D90">
        <w:t>.</w:t>
      </w:r>
    </w:p>
    <w:p w14:paraId="0E44D253" w14:textId="77777777" w:rsidR="00832CE2" w:rsidRDefault="00832CE2" w:rsidP="007F25DE">
      <w:pPr>
        <w:pStyle w:val="ListParagraph"/>
        <w:numPr>
          <w:ilvl w:val="0"/>
          <w:numId w:val="0"/>
        </w:numPr>
        <w:spacing w:after="0" w:line="240" w:lineRule="auto"/>
        <w:ind w:left="360"/>
        <w:rPr>
          <w:rStyle w:val="ReportTemplate"/>
        </w:rPr>
      </w:pPr>
    </w:p>
    <w:p w14:paraId="154DEDB6" w14:textId="6EFE3844" w:rsidR="00C803F3" w:rsidRDefault="000773F1" w:rsidP="007F25DE">
      <w:pPr>
        <w:pStyle w:val="ListParagraph"/>
        <w:spacing w:after="0" w:line="240" w:lineRule="auto"/>
        <w:rPr>
          <w:rStyle w:val="ReportTemplate"/>
        </w:rPr>
      </w:pPr>
      <w:r>
        <w:rPr>
          <w:rStyle w:val="ReportTemplate"/>
        </w:rPr>
        <w:t>The</w:t>
      </w:r>
      <w:r w:rsidR="00AE67EC">
        <w:rPr>
          <w:rStyle w:val="ReportTemplate"/>
        </w:rPr>
        <w:t xml:space="preserve"> </w:t>
      </w:r>
      <w:r w:rsidR="00F10D90">
        <w:rPr>
          <w:rStyle w:val="ReportTemplate"/>
        </w:rPr>
        <w:t xml:space="preserve">changes to </w:t>
      </w:r>
      <w:r>
        <w:rPr>
          <w:rStyle w:val="ReportTemplate"/>
        </w:rPr>
        <w:t xml:space="preserve"> </w:t>
      </w:r>
      <w:r w:rsidR="00F10D90">
        <w:rPr>
          <w:rStyle w:val="ReportTemplate"/>
        </w:rPr>
        <w:t xml:space="preserve">the </w:t>
      </w:r>
      <w:r>
        <w:rPr>
          <w:rStyle w:val="ReportTemplate"/>
        </w:rPr>
        <w:t xml:space="preserve">codes </w:t>
      </w:r>
      <w:r w:rsidR="00F10D90">
        <w:rPr>
          <w:rStyle w:val="ReportTemplate"/>
        </w:rPr>
        <w:t xml:space="preserve">are </w:t>
      </w:r>
      <w:r>
        <w:rPr>
          <w:rStyle w:val="ReportTemplate"/>
        </w:rPr>
        <w:t>more extensive than ex</w:t>
      </w:r>
      <w:r w:rsidR="00AE67EC">
        <w:rPr>
          <w:rStyle w:val="ReportTemplate"/>
        </w:rPr>
        <w:t>pected. T</w:t>
      </w:r>
      <w:r>
        <w:rPr>
          <w:rStyle w:val="ReportTemplate"/>
        </w:rPr>
        <w:t xml:space="preserve">he proposed revisions strengthen the governance around </w:t>
      </w:r>
      <w:r w:rsidR="00AE67EC">
        <w:rPr>
          <w:rStyle w:val="ReportTemplate"/>
        </w:rPr>
        <w:t xml:space="preserve">capital financing and investments and should enable local authorities to retain the freedoms of the current arrangements while strengthening local understanding and reporting. </w:t>
      </w:r>
    </w:p>
    <w:p w14:paraId="154DEDB7" w14:textId="77777777" w:rsidR="00C12EC9" w:rsidRDefault="00C12EC9" w:rsidP="007F25DE">
      <w:pPr>
        <w:pStyle w:val="ListParagraph"/>
        <w:numPr>
          <w:ilvl w:val="0"/>
          <w:numId w:val="0"/>
        </w:numPr>
        <w:spacing w:after="0" w:line="240" w:lineRule="auto"/>
        <w:ind w:left="360"/>
        <w:rPr>
          <w:rStyle w:val="ReportTemplate"/>
        </w:rPr>
      </w:pPr>
    </w:p>
    <w:p w14:paraId="154DEDB8" w14:textId="2CBEFE60" w:rsidR="00C12EC9" w:rsidRDefault="00C12EC9" w:rsidP="007F25DE">
      <w:pPr>
        <w:pStyle w:val="ListParagraph"/>
        <w:spacing w:after="0" w:line="240" w:lineRule="auto"/>
        <w:rPr>
          <w:rStyle w:val="ReportTemplate"/>
        </w:rPr>
      </w:pPr>
      <w:r>
        <w:rPr>
          <w:rStyle w:val="ReportTemplate"/>
        </w:rPr>
        <w:t xml:space="preserve">The draft response is </w:t>
      </w:r>
      <w:r w:rsidR="00832CE2">
        <w:rPr>
          <w:rStyle w:val="ReportTemplate"/>
        </w:rPr>
        <w:t xml:space="preserve">included at </w:t>
      </w:r>
      <w:r w:rsidR="00832CE2" w:rsidRPr="00832CE2">
        <w:rPr>
          <w:rStyle w:val="ReportTemplate"/>
          <w:b/>
          <w:u w:val="single"/>
        </w:rPr>
        <w:t>Appendix 1</w:t>
      </w:r>
      <w:r>
        <w:rPr>
          <w:rStyle w:val="ReportTemplate"/>
        </w:rPr>
        <w:t xml:space="preserve"> to this report for approval.</w:t>
      </w:r>
    </w:p>
    <w:p w14:paraId="1252BC6B" w14:textId="77777777" w:rsidR="007F25DE" w:rsidRDefault="007F25DE" w:rsidP="007F25DE">
      <w:pPr>
        <w:ind w:left="0" w:firstLine="0"/>
        <w:rPr>
          <w:rStyle w:val="ReportTemplate"/>
        </w:rPr>
      </w:pPr>
    </w:p>
    <w:p w14:paraId="5E0D42B5" w14:textId="77777777" w:rsidR="007F25DE" w:rsidRDefault="007F25DE" w:rsidP="007F25DE">
      <w:pPr>
        <w:ind w:left="0" w:firstLine="0"/>
        <w:rPr>
          <w:rStyle w:val="ReportTemplate"/>
        </w:rPr>
      </w:pPr>
    </w:p>
    <w:p w14:paraId="3DC50C78" w14:textId="77777777" w:rsidR="007F25DE" w:rsidRDefault="007F25DE" w:rsidP="007F25DE">
      <w:pPr>
        <w:ind w:left="0" w:firstLine="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4B7C34F4" w14:textId="77777777" w:rsidR="007F25DE" w:rsidRDefault="009B6F95" w:rsidP="007F25DE">
          <w:pPr>
            <w:spacing w:after="0" w:line="240" w:lineRule="auto"/>
            <w:rPr>
              <w:rStyle w:val="Style6"/>
            </w:rPr>
          </w:pPr>
          <w:r w:rsidRPr="00C803F3">
            <w:rPr>
              <w:rStyle w:val="Style6"/>
            </w:rPr>
            <w:t>Issues</w:t>
          </w:r>
        </w:p>
        <w:p w14:paraId="154DEDB9" w14:textId="77085AEA" w:rsidR="009B6F95" w:rsidRPr="00C803F3" w:rsidRDefault="00CF671B" w:rsidP="007F25DE">
          <w:pPr>
            <w:spacing w:after="0" w:line="240" w:lineRule="auto"/>
            <w:rPr>
              <w:rStyle w:val="ReportTemplate"/>
            </w:rPr>
          </w:pPr>
        </w:p>
      </w:sdtContent>
    </w:sdt>
    <w:p w14:paraId="154DEDBA" w14:textId="77777777" w:rsidR="009B6F95" w:rsidRDefault="00AE67EC" w:rsidP="007F25DE">
      <w:pPr>
        <w:pStyle w:val="ListParagraph"/>
        <w:spacing w:after="0" w:line="240" w:lineRule="auto"/>
        <w:rPr>
          <w:rStyle w:val="ReportTemplate"/>
        </w:rPr>
      </w:pPr>
      <w:r>
        <w:rPr>
          <w:rStyle w:val="ReportTemplate"/>
        </w:rPr>
        <w:t xml:space="preserve">An important driver behind some of </w:t>
      </w:r>
      <w:proofErr w:type="spellStart"/>
      <w:r w:rsidR="00757EA6">
        <w:rPr>
          <w:rStyle w:val="ReportTemplate"/>
        </w:rPr>
        <w:t>cipfa’s</w:t>
      </w:r>
      <w:proofErr w:type="spellEnd"/>
      <w:r w:rsidR="00757EA6">
        <w:rPr>
          <w:rStyle w:val="ReportTemplate"/>
        </w:rPr>
        <w:t xml:space="preserve"> </w:t>
      </w:r>
      <w:r>
        <w:rPr>
          <w:rStyle w:val="ReportTemplate"/>
        </w:rPr>
        <w:t xml:space="preserve">revisions </w:t>
      </w:r>
      <w:r w:rsidR="00757EA6">
        <w:rPr>
          <w:rStyle w:val="ReportTemplate"/>
        </w:rPr>
        <w:t xml:space="preserve">to both codes </w:t>
      </w:r>
      <w:r w:rsidR="00C12EC9">
        <w:rPr>
          <w:rStyle w:val="ReportTemplate"/>
        </w:rPr>
        <w:t xml:space="preserve">is the current high profile of </w:t>
      </w:r>
      <w:r w:rsidR="00757EA6">
        <w:rPr>
          <w:rStyle w:val="ReportTemplate"/>
        </w:rPr>
        <w:t>l</w:t>
      </w:r>
      <w:r w:rsidR="00C12EC9">
        <w:rPr>
          <w:rStyle w:val="ReportTemplate"/>
        </w:rPr>
        <w:t xml:space="preserve">ocal </w:t>
      </w:r>
      <w:r w:rsidR="00757EA6">
        <w:rPr>
          <w:rStyle w:val="ReportTemplate"/>
        </w:rPr>
        <w:t>a</w:t>
      </w:r>
      <w:r>
        <w:rPr>
          <w:rStyle w:val="ReportTemplate"/>
        </w:rPr>
        <w:t xml:space="preserve">uthority investments. Local </w:t>
      </w:r>
      <w:r w:rsidR="00757EA6">
        <w:rPr>
          <w:rStyle w:val="ReportTemplate"/>
        </w:rPr>
        <w:t>a</w:t>
      </w:r>
      <w:r>
        <w:rPr>
          <w:rStyle w:val="ReportTemplate"/>
        </w:rPr>
        <w:t xml:space="preserve">uthority </w:t>
      </w:r>
      <w:r w:rsidR="00C12EC9">
        <w:rPr>
          <w:rStyle w:val="ReportTemplate"/>
        </w:rPr>
        <w:t>investments represent an important income stream, generating over £1 billion in 2016/17</w:t>
      </w:r>
      <w:r w:rsidR="0009211A">
        <w:rPr>
          <w:rStyle w:val="FootnoteReference"/>
        </w:rPr>
        <w:footnoteReference w:id="1"/>
      </w:r>
      <w:r w:rsidR="00C12EC9">
        <w:rPr>
          <w:rStyle w:val="ReportTemplate"/>
        </w:rPr>
        <w:t xml:space="preserve">. The revisions to </w:t>
      </w:r>
      <w:r w:rsidR="002E3070">
        <w:rPr>
          <w:rStyle w:val="ReportTemplate"/>
        </w:rPr>
        <w:t>the</w:t>
      </w:r>
      <w:r w:rsidR="00C12EC9">
        <w:rPr>
          <w:rStyle w:val="ReportTemplate"/>
        </w:rPr>
        <w:t xml:space="preserve"> codes are</w:t>
      </w:r>
      <w:r w:rsidR="002E3070">
        <w:rPr>
          <w:rStyle w:val="ReportTemplate"/>
        </w:rPr>
        <w:t xml:space="preserve"> aimed at ensuring that the public</w:t>
      </w:r>
      <w:r w:rsidR="00C12EC9">
        <w:rPr>
          <w:rStyle w:val="ReportTemplate"/>
        </w:rPr>
        <w:t xml:space="preserve"> can be confident in the governance framework around decision making on investments and borrowing, and that decisions are made with due regard to accumulated risk, reward, prudence sustainability and affordability. It is anticipated that the Government will consult on </w:t>
      </w:r>
      <w:r w:rsidR="002E3070">
        <w:rPr>
          <w:rStyle w:val="ReportTemplate"/>
        </w:rPr>
        <w:t>revisions</w:t>
      </w:r>
      <w:r w:rsidR="00C12EC9">
        <w:rPr>
          <w:rStyle w:val="ReportTemplate"/>
        </w:rPr>
        <w:t xml:space="preserve"> to its investment guidelines shortly and these are expected to dovetail with the revised Cipfa codes.</w:t>
      </w:r>
    </w:p>
    <w:p w14:paraId="154DEDBB" w14:textId="77777777" w:rsidR="00C12EC9" w:rsidRPr="00A627DD" w:rsidRDefault="00C12EC9" w:rsidP="007F25DE">
      <w:pPr>
        <w:pStyle w:val="ListParagraph"/>
        <w:numPr>
          <w:ilvl w:val="0"/>
          <w:numId w:val="0"/>
        </w:numPr>
        <w:spacing w:after="0" w:line="240" w:lineRule="auto"/>
        <w:ind w:left="360"/>
        <w:rPr>
          <w:rStyle w:val="ReportTemplate"/>
        </w:rPr>
      </w:pPr>
    </w:p>
    <w:p w14:paraId="154DEDBC" w14:textId="77777777" w:rsidR="009B6F95" w:rsidRDefault="00C12EC9" w:rsidP="007F25DE">
      <w:pPr>
        <w:pStyle w:val="ListParagraph"/>
        <w:spacing w:after="0" w:line="240" w:lineRule="auto"/>
        <w:rPr>
          <w:rStyle w:val="ReportTemplate"/>
        </w:rPr>
      </w:pPr>
      <w:r>
        <w:rPr>
          <w:rStyle w:val="ReportTemplate"/>
        </w:rPr>
        <w:t>In summary, the changes to the Prudential code move away from a calculation based approach based on specific</w:t>
      </w:r>
      <w:r w:rsidR="0009211A">
        <w:rPr>
          <w:rStyle w:val="ReportTemplate"/>
        </w:rPr>
        <w:t xml:space="preserve"> financial indi</w:t>
      </w:r>
      <w:r>
        <w:rPr>
          <w:rStyle w:val="ReportTemplate"/>
        </w:rPr>
        <w:t>cators to an approach based o</w:t>
      </w:r>
      <w:r w:rsidR="0009211A">
        <w:rPr>
          <w:rStyle w:val="ReportTemplate"/>
        </w:rPr>
        <w:t xml:space="preserve">n principles </w:t>
      </w:r>
      <w:r w:rsidR="00193B35">
        <w:rPr>
          <w:rStyle w:val="ReportTemplate"/>
        </w:rPr>
        <w:t xml:space="preserve"> to show </w:t>
      </w:r>
      <w:r w:rsidR="0009211A">
        <w:rPr>
          <w:rStyle w:val="ReportTemplate"/>
        </w:rPr>
        <w:t xml:space="preserve">that </w:t>
      </w:r>
      <w:r w:rsidR="002E3070">
        <w:rPr>
          <w:rStyle w:val="ReportTemplate"/>
        </w:rPr>
        <w:t>capital</w:t>
      </w:r>
      <w:r w:rsidR="0009211A">
        <w:rPr>
          <w:rStyle w:val="ReportTemplate"/>
        </w:rPr>
        <w:t xml:space="preserve"> expenditure and investments </w:t>
      </w:r>
      <w:r w:rsidR="002E3070">
        <w:rPr>
          <w:rStyle w:val="ReportTemplate"/>
        </w:rPr>
        <w:t>decisions</w:t>
      </w:r>
      <w:r w:rsidR="0009211A">
        <w:rPr>
          <w:rStyle w:val="ReportTemplate"/>
        </w:rPr>
        <w:t xml:space="preserve"> are clearly taken in line with service </w:t>
      </w:r>
      <w:r w:rsidR="002E3070">
        <w:rPr>
          <w:rStyle w:val="ReportTemplate"/>
        </w:rPr>
        <w:t>objectives</w:t>
      </w:r>
      <w:r w:rsidR="0009211A">
        <w:rPr>
          <w:rStyle w:val="ReportTemplate"/>
        </w:rPr>
        <w:t xml:space="preserve"> as well as </w:t>
      </w:r>
      <w:r w:rsidR="00FD5961">
        <w:rPr>
          <w:rStyle w:val="ReportTemplate"/>
        </w:rPr>
        <w:t xml:space="preserve">other </w:t>
      </w:r>
      <w:r w:rsidR="0009211A">
        <w:rPr>
          <w:rStyle w:val="ReportTemplate"/>
        </w:rPr>
        <w:t xml:space="preserve"> key matters (stewardship, value for money, prudence, sustainability and </w:t>
      </w:r>
      <w:r w:rsidR="002E3070">
        <w:rPr>
          <w:rStyle w:val="ReportTemplate"/>
        </w:rPr>
        <w:t>affordability</w:t>
      </w:r>
      <w:r w:rsidR="0009211A">
        <w:rPr>
          <w:rStyle w:val="ReportTemplate"/>
        </w:rPr>
        <w:t xml:space="preserve">). A key part of this </w:t>
      </w:r>
      <w:r w:rsidR="00FD5961">
        <w:rPr>
          <w:rStyle w:val="ReportTemplate"/>
        </w:rPr>
        <w:t>i</w:t>
      </w:r>
      <w:r w:rsidR="0009211A">
        <w:rPr>
          <w:rStyle w:val="ReportTemplate"/>
        </w:rPr>
        <w:t xml:space="preserve">s </w:t>
      </w:r>
      <w:r w:rsidR="00FD5961">
        <w:rPr>
          <w:rStyle w:val="ReportTemplate"/>
        </w:rPr>
        <w:t xml:space="preserve">a </w:t>
      </w:r>
      <w:r w:rsidR="0009211A">
        <w:rPr>
          <w:rStyle w:val="ReportTemplate"/>
        </w:rPr>
        <w:t xml:space="preserve">new </w:t>
      </w:r>
      <w:r w:rsidR="002E3070">
        <w:rPr>
          <w:rStyle w:val="ReportTemplate"/>
        </w:rPr>
        <w:t>requirement</w:t>
      </w:r>
      <w:r w:rsidR="0009211A">
        <w:rPr>
          <w:rStyle w:val="ReportTemplate"/>
        </w:rPr>
        <w:t xml:space="preserve"> for a capital stra</w:t>
      </w:r>
      <w:r w:rsidR="002E3070">
        <w:rPr>
          <w:rStyle w:val="ReportTemplate"/>
        </w:rPr>
        <w:t>teg</w:t>
      </w:r>
      <w:r w:rsidR="0009211A">
        <w:rPr>
          <w:rStyle w:val="ReportTemplate"/>
        </w:rPr>
        <w:t>y to be reported to full council annually, with an explicit report from the Chief Financial officer on deliverability, affordability and risk.</w:t>
      </w:r>
    </w:p>
    <w:p w14:paraId="154DEDBD" w14:textId="77777777" w:rsidR="0009211A" w:rsidRDefault="0009211A" w:rsidP="007F25DE">
      <w:pPr>
        <w:pStyle w:val="ListParagraph"/>
        <w:numPr>
          <w:ilvl w:val="0"/>
          <w:numId w:val="0"/>
        </w:numPr>
        <w:spacing w:after="0" w:line="240" w:lineRule="auto"/>
        <w:ind w:left="360"/>
        <w:rPr>
          <w:rStyle w:val="ReportTemplate"/>
        </w:rPr>
      </w:pPr>
    </w:p>
    <w:p w14:paraId="154DEDBE" w14:textId="77777777" w:rsidR="0009211A" w:rsidRDefault="0009211A" w:rsidP="007F25DE">
      <w:pPr>
        <w:pStyle w:val="ListParagraph"/>
        <w:spacing w:after="0" w:line="240" w:lineRule="auto"/>
        <w:rPr>
          <w:rStyle w:val="ReportTemplate"/>
        </w:rPr>
      </w:pPr>
      <w:r>
        <w:rPr>
          <w:rStyle w:val="ReportTemplate"/>
        </w:rPr>
        <w:t>The principal changes</w:t>
      </w:r>
      <w:r w:rsidR="00966D51">
        <w:rPr>
          <w:rStyle w:val="ReportTemplate"/>
        </w:rPr>
        <w:t xml:space="preserve"> to the </w:t>
      </w:r>
      <w:r w:rsidR="002E3070">
        <w:rPr>
          <w:rStyle w:val="ReportTemplate"/>
        </w:rPr>
        <w:t>Treasury</w:t>
      </w:r>
      <w:r>
        <w:rPr>
          <w:rStyle w:val="ReportTemplate"/>
        </w:rPr>
        <w:t xml:space="preserve"> </w:t>
      </w:r>
      <w:r w:rsidR="002E3070">
        <w:rPr>
          <w:rStyle w:val="ReportTemplate"/>
        </w:rPr>
        <w:t>Management</w:t>
      </w:r>
      <w:r>
        <w:rPr>
          <w:rStyle w:val="ReportTemplate"/>
        </w:rPr>
        <w:t xml:space="preserve"> code </w:t>
      </w:r>
      <w:r w:rsidR="002E3070">
        <w:rPr>
          <w:rStyle w:val="ReportTemplate"/>
        </w:rPr>
        <w:t>regarding</w:t>
      </w:r>
      <w:r>
        <w:rPr>
          <w:rStyle w:val="ReportTemplate"/>
        </w:rPr>
        <w:t xml:space="preserve"> investments are to extend th</w:t>
      </w:r>
      <w:r w:rsidR="00966D51">
        <w:rPr>
          <w:rStyle w:val="ReportTemplate"/>
        </w:rPr>
        <w:t>e code to cover all investments, not just those formally classed as “Treasury”.</w:t>
      </w:r>
    </w:p>
    <w:p w14:paraId="154DEDBF" w14:textId="77777777" w:rsidR="00966D51" w:rsidRDefault="00966D51" w:rsidP="007F25DE">
      <w:pPr>
        <w:pStyle w:val="ListParagraph"/>
        <w:numPr>
          <w:ilvl w:val="0"/>
          <w:numId w:val="0"/>
        </w:numPr>
        <w:spacing w:after="0" w:line="240" w:lineRule="auto"/>
        <w:ind w:left="360"/>
        <w:rPr>
          <w:rStyle w:val="ReportTemplate"/>
        </w:rPr>
      </w:pPr>
    </w:p>
    <w:p w14:paraId="154DEDC0" w14:textId="77777777" w:rsidR="00966D51" w:rsidRDefault="00966D51" w:rsidP="007F25DE">
      <w:pPr>
        <w:pStyle w:val="ListParagraph"/>
        <w:spacing w:after="0" w:line="240" w:lineRule="auto"/>
        <w:rPr>
          <w:rStyle w:val="ReportTemplate"/>
        </w:rPr>
      </w:pPr>
      <w:r>
        <w:rPr>
          <w:rStyle w:val="ReportTemplate"/>
        </w:rPr>
        <w:t xml:space="preserve">The other </w:t>
      </w:r>
      <w:r w:rsidR="002E3070">
        <w:rPr>
          <w:rStyle w:val="ReportTemplate"/>
        </w:rPr>
        <w:t>major</w:t>
      </w:r>
      <w:r>
        <w:rPr>
          <w:rStyle w:val="ReportTemplate"/>
        </w:rPr>
        <w:t xml:space="preserve"> area of change is for the codes to be extended to cover </w:t>
      </w:r>
      <w:r w:rsidR="002E3070">
        <w:rPr>
          <w:rStyle w:val="ReportTemplate"/>
        </w:rPr>
        <w:t>new</w:t>
      </w:r>
      <w:r>
        <w:rPr>
          <w:rStyle w:val="ReportTemplate"/>
        </w:rPr>
        <w:t xml:space="preserve"> structures such as </w:t>
      </w:r>
      <w:r w:rsidR="002E3070">
        <w:rPr>
          <w:rStyle w:val="ReportTemplate"/>
        </w:rPr>
        <w:t>combined</w:t>
      </w:r>
      <w:r>
        <w:rPr>
          <w:rStyle w:val="ReportTemplate"/>
        </w:rPr>
        <w:t xml:space="preserve"> </w:t>
      </w:r>
      <w:r w:rsidR="002E3070">
        <w:rPr>
          <w:rStyle w:val="ReportTemplate"/>
        </w:rPr>
        <w:t>authorities</w:t>
      </w:r>
      <w:r>
        <w:rPr>
          <w:rStyle w:val="ReportTemplate"/>
        </w:rPr>
        <w:t xml:space="preserve"> and </w:t>
      </w:r>
      <w:r w:rsidR="002E3070">
        <w:rPr>
          <w:rStyle w:val="ReportTemplate"/>
        </w:rPr>
        <w:t>elected</w:t>
      </w:r>
      <w:r>
        <w:rPr>
          <w:rStyle w:val="ReportTemplate"/>
        </w:rPr>
        <w:t xml:space="preserve"> mayors, and also group entities. This appears to be a logical </w:t>
      </w:r>
      <w:r w:rsidR="002E3070">
        <w:rPr>
          <w:rStyle w:val="ReportTemplate"/>
        </w:rPr>
        <w:t>step</w:t>
      </w:r>
      <w:r>
        <w:rPr>
          <w:rStyle w:val="ReportTemplate"/>
        </w:rPr>
        <w:t>.</w:t>
      </w:r>
    </w:p>
    <w:p w14:paraId="154DEDC1" w14:textId="77777777" w:rsidR="00966D51" w:rsidRDefault="00966D51" w:rsidP="007F25DE">
      <w:pPr>
        <w:pStyle w:val="ListParagraph"/>
        <w:numPr>
          <w:ilvl w:val="0"/>
          <w:numId w:val="0"/>
        </w:numPr>
        <w:spacing w:after="0" w:line="240" w:lineRule="auto"/>
        <w:ind w:left="360"/>
        <w:rPr>
          <w:rStyle w:val="ReportTemplate"/>
        </w:rPr>
      </w:pPr>
    </w:p>
    <w:p w14:paraId="3043CFA4" w14:textId="211BC243" w:rsidR="007F25DE" w:rsidRDefault="00966D51" w:rsidP="007F25DE">
      <w:pPr>
        <w:pStyle w:val="ListParagraph"/>
        <w:spacing w:after="0" w:line="240" w:lineRule="auto"/>
        <w:rPr>
          <w:rStyle w:val="ReportTemplate"/>
        </w:rPr>
      </w:pPr>
      <w:r>
        <w:rPr>
          <w:rStyle w:val="ReportTemplate"/>
        </w:rPr>
        <w:t xml:space="preserve">Overall, the changes appear to offer an improvement on the current arrangements and should ensure that local authorities retain necessary freedoms if they follow the enhanced </w:t>
      </w:r>
      <w:r w:rsidR="002E3070">
        <w:rPr>
          <w:rStyle w:val="ReportTemplate"/>
        </w:rPr>
        <w:t>governance</w:t>
      </w:r>
      <w:r>
        <w:rPr>
          <w:rStyle w:val="ReportTemplate"/>
        </w:rPr>
        <w:t xml:space="preserve"> </w:t>
      </w:r>
      <w:r w:rsidR="002E3070">
        <w:rPr>
          <w:rStyle w:val="ReportTemplate"/>
        </w:rPr>
        <w:t>arrangements.</w:t>
      </w:r>
      <w:r>
        <w:rPr>
          <w:rStyle w:val="ReportTemplate"/>
        </w:rPr>
        <w:t xml:space="preserve"> The draft </w:t>
      </w:r>
      <w:r w:rsidR="002E3070">
        <w:rPr>
          <w:rStyle w:val="ReportTemplate"/>
        </w:rPr>
        <w:t>response</w:t>
      </w:r>
      <w:r>
        <w:rPr>
          <w:rStyle w:val="ReportTemplate"/>
        </w:rPr>
        <w:t xml:space="preserve"> attached is therefore supportive of the</w:t>
      </w:r>
      <w:r w:rsidR="00FD5961">
        <w:rPr>
          <w:rStyle w:val="ReportTemplate"/>
        </w:rPr>
        <w:t xml:space="preserve"> revised codes.</w:t>
      </w:r>
    </w:p>
    <w:sdt>
      <w:sdtPr>
        <w:rPr>
          <w:rStyle w:val="Style6"/>
        </w:rPr>
        <w:alias w:val="Wales"/>
        <w:tag w:val="Wales"/>
        <w:id w:val="77032369"/>
        <w:placeholder>
          <w:docPart w:val="EECEE7B9D7B84CC0BE134A02D365A7F9"/>
        </w:placeholder>
      </w:sdtPr>
      <w:sdtEndPr>
        <w:rPr>
          <w:rStyle w:val="Style6"/>
        </w:rPr>
      </w:sdtEndPr>
      <w:sdtContent>
        <w:p w14:paraId="40F852A4" w14:textId="77777777" w:rsidR="007F25DE" w:rsidRDefault="007F25DE" w:rsidP="007F25DE">
          <w:pPr>
            <w:spacing w:after="0" w:line="240" w:lineRule="auto"/>
            <w:rPr>
              <w:rStyle w:val="Style6"/>
            </w:rPr>
          </w:pPr>
        </w:p>
        <w:p w14:paraId="0A54C1D5" w14:textId="77777777" w:rsidR="007F25DE" w:rsidRDefault="009B6F95" w:rsidP="007F25DE">
          <w:pPr>
            <w:spacing w:after="0" w:line="240" w:lineRule="auto"/>
            <w:rPr>
              <w:rStyle w:val="Style6"/>
            </w:rPr>
          </w:pPr>
          <w:r w:rsidRPr="00C803F3">
            <w:rPr>
              <w:rStyle w:val="Style6"/>
            </w:rPr>
            <w:t>Implications for Wales</w:t>
          </w:r>
        </w:p>
        <w:p w14:paraId="154DEDC4" w14:textId="709CC345" w:rsidR="009B6F95" w:rsidRPr="00C803F3" w:rsidRDefault="00CF671B" w:rsidP="007F25DE">
          <w:pPr>
            <w:spacing w:after="0" w:line="240" w:lineRule="auto"/>
          </w:pPr>
        </w:p>
      </w:sdtContent>
    </w:sdt>
    <w:p w14:paraId="154DEDC5" w14:textId="77777777" w:rsidR="00966D51" w:rsidRPr="007F25DE" w:rsidRDefault="00966D51" w:rsidP="007F25DE">
      <w:pPr>
        <w:pStyle w:val="ListParagraph"/>
        <w:spacing w:after="0" w:line="240" w:lineRule="auto"/>
      </w:pPr>
      <w:r w:rsidRPr="00966D51">
        <w:rPr>
          <w:rStyle w:val="ReportTemplate"/>
        </w:rPr>
        <w:t xml:space="preserve">The codes apply to all UK local authorities, including Wales. </w:t>
      </w:r>
      <w:r w:rsidRPr="0035530C">
        <w:rPr>
          <w:rFonts w:eastAsia="Arial Unicode MS" w:cs="Arial"/>
          <w:bdr w:val="nil"/>
        </w:rPr>
        <w:t>The impact on Welsh local authorities is therefore the same as the impact on English local authorities.</w:t>
      </w:r>
    </w:p>
    <w:p w14:paraId="48FC256D" w14:textId="77777777" w:rsidR="007F25DE" w:rsidRPr="00966D51" w:rsidRDefault="007F25DE" w:rsidP="007F25DE">
      <w:pPr>
        <w:pStyle w:val="ListParagraph"/>
        <w:numPr>
          <w:ilvl w:val="0"/>
          <w:numId w:val="0"/>
        </w:numPr>
        <w:spacing w:after="0" w:line="240" w:lineRule="auto"/>
        <w:ind w:left="360"/>
      </w:pPr>
    </w:p>
    <w:p w14:paraId="154DEDC6" w14:textId="77777777" w:rsidR="009B6F95" w:rsidRPr="009B1AA8" w:rsidRDefault="00966D51" w:rsidP="007F25DE">
      <w:pPr>
        <w:spacing w:after="0" w:line="240" w:lineRule="auto"/>
        <w:ind w:left="0" w:firstLine="0"/>
        <w:rPr>
          <w:rStyle w:val="ReportTemplate"/>
        </w:rPr>
      </w:pPr>
      <w:r>
        <w:rPr>
          <w:rStyle w:val="Style6"/>
        </w:rPr>
        <w:t xml:space="preserve"> </w:t>
      </w: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0C34AE14" w14:textId="77777777" w:rsidR="007F25DE" w:rsidRDefault="007F25DE" w:rsidP="007F25DE">
      <w:pPr>
        <w:pStyle w:val="ListParagraph"/>
        <w:numPr>
          <w:ilvl w:val="0"/>
          <w:numId w:val="0"/>
        </w:numPr>
        <w:spacing w:after="0" w:line="240" w:lineRule="auto"/>
        <w:ind w:left="360"/>
        <w:rPr>
          <w:rStyle w:val="Title2"/>
          <w:b w:val="0"/>
          <w:sz w:val="22"/>
        </w:rPr>
      </w:pPr>
    </w:p>
    <w:p w14:paraId="154DEDC8" w14:textId="28273E89" w:rsidR="009B6F95" w:rsidRDefault="00966D51" w:rsidP="007F25DE">
      <w:pPr>
        <w:pStyle w:val="ListParagraph"/>
        <w:spacing w:after="0" w:line="240" w:lineRule="auto"/>
        <w:rPr>
          <w:rStyle w:val="Title2"/>
          <w:b w:val="0"/>
          <w:sz w:val="22"/>
        </w:rPr>
      </w:pPr>
      <w:r w:rsidRPr="00966D51">
        <w:rPr>
          <w:rStyle w:val="Title2"/>
          <w:b w:val="0"/>
          <w:sz w:val="22"/>
        </w:rPr>
        <w:t>This is part of the LGA’s core programme of work and as such has been budgeted for</w:t>
      </w:r>
      <w:r w:rsidR="007F25DE">
        <w:rPr>
          <w:rStyle w:val="Title2"/>
          <w:b w:val="0"/>
          <w:sz w:val="22"/>
        </w:rPr>
        <w:t>.</w:t>
      </w:r>
    </w:p>
    <w:p w14:paraId="5C06E2D2" w14:textId="77777777" w:rsidR="007F25DE" w:rsidRPr="007F25DE" w:rsidRDefault="007F25DE" w:rsidP="007F25DE">
      <w:pPr>
        <w:pStyle w:val="ListParagraph"/>
        <w:numPr>
          <w:ilvl w:val="0"/>
          <w:numId w:val="0"/>
        </w:numPr>
        <w:spacing w:after="0" w:line="240" w:lineRule="auto"/>
        <w:ind w:left="360"/>
        <w:rPr>
          <w:rStyle w:val="Title2"/>
          <w:b w:val="0"/>
          <w:sz w:val="22"/>
        </w:rPr>
      </w:pPr>
    </w:p>
    <w:sdt>
      <w:sdtPr>
        <w:rPr>
          <w:rStyle w:val="Style6"/>
        </w:rPr>
        <w:alias w:val="Next steps"/>
        <w:tag w:val="Next steps"/>
        <w:id w:val="538939935"/>
        <w:placeholder>
          <w:docPart w:val="A4555172851F49689CE31FEDC21581DB"/>
        </w:placeholder>
      </w:sdtPr>
      <w:sdtEndPr>
        <w:rPr>
          <w:rStyle w:val="Style6"/>
        </w:rPr>
      </w:sdtEndPr>
      <w:sdtContent>
        <w:p w14:paraId="0F387CEA" w14:textId="77777777" w:rsidR="007F25DE" w:rsidRDefault="009B6F95" w:rsidP="007F25DE">
          <w:pPr>
            <w:spacing w:after="0" w:line="240" w:lineRule="auto"/>
            <w:rPr>
              <w:rStyle w:val="Style6"/>
            </w:rPr>
          </w:pPr>
          <w:r w:rsidRPr="009B1AA8">
            <w:rPr>
              <w:rStyle w:val="Style6"/>
            </w:rPr>
            <w:t>Next steps</w:t>
          </w:r>
        </w:p>
        <w:p w14:paraId="154DEDC9" w14:textId="051CE2B2" w:rsidR="009B6F95" w:rsidRPr="009B1AA8" w:rsidRDefault="00CF671B" w:rsidP="007F25DE">
          <w:pPr>
            <w:spacing w:after="0" w:line="240" w:lineRule="auto"/>
            <w:ind w:left="0" w:firstLine="0"/>
            <w:rPr>
              <w:rStyle w:val="ReportTemplate"/>
            </w:rPr>
          </w:pPr>
        </w:p>
      </w:sdtContent>
    </w:sdt>
    <w:p w14:paraId="154DEDCA" w14:textId="77777777" w:rsidR="009B6F95" w:rsidRDefault="00966D51" w:rsidP="007F25DE">
      <w:pPr>
        <w:pStyle w:val="ListParagraph"/>
        <w:spacing w:after="0" w:line="240" w:lineRule="auto"/>
        <w:rPr>
          <w:rStyle w:val="ReportTemplate"/>
        </w:rPr>
      </w:pPr>
      <w:r w:rsidRPr="00966D51">
        <w:rPr>
          <w:rStyle w:val="ReportTemplate"/>
        </w:rPr>
        <w:t>Draft suggested consultation response appended</w:t>
      </w:r>
      <w:r w:rsidR="003348C1">
        <w:rPr>
          <w:rStyle w:val="ReportTemplate"/>
        </w:rPr>
        <w:t xml:space="preserve"> for approval.</w:t>
      </w:r>
    </w:p>
    <w:p w14:paraId="154DEDCB" w14:textId="77777777" w:rsidR="00966D51" w:rsidRPr="009B1AA8" w:rsidRDefault="00966D51" w:rsidP="00966D51">
      <w:pPr>
        <w:pStyle w:val="ListParagraph"/>
        <w:numPr>
          <w:ilvl w:val="0"/>
          <w:numId w:val="0"/>
        </w:numPr>
        <w:ind w:left="360"/>
        <w:rPr>
          <w:rStyle w:val="ReportTemplate"/>
        </w:rPr>
      </w:pPr>
    </w:p>
    <w:p w14:paraId="154DEDCD" w14:textId="77777777" w:rsidR="009B6F95" w:rsidRPr="00C803F3" w:rsidRDefault="009B6F95" w:rsidP="007F25DE">
      <w:pPr>
        <w:ind w:left="0" w:firstLine="0"/>
      </w:pPr>
    </w:p>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DEDD2" w14:textId="77777777" w:rsidR="00404E2E" w:rsidRPr="00C803F3" w:rsidRDefault="00404E2E" w:rsidP="00C803F3">
      <w:r>
        <w:separator/>
      </w:r>
    </w:p>
  </w:endnote>
  <w:endnote w:type="continuationSeparator" w:id="0">
    <w:p w14:paraId="154DEDD3" w14:textId="77777777" w:rsidR="00404E2E" w:rsidRPr="00C803F3" w:rsidRDefault="00404E2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EDD0" w14:textId="77777777" w:rsidR="00404E2E" w:rsidRPr="00C803F3" w:rsidRDefault="00404E2E" w:rsidP="00C803F3">
      <w:r>
        <w:separator/>
      </w:r>
    </w:p>
  </w:footnote>
  <w:footnote w:type="continuationSeparator" w:id="0">
    <w:p w14:paraId="154DEDD1" w14:textId="77777777" w:rsidR="00404E2E" w:rsidRPr="00C803F3" w:rsidRDefault="00404E2E" w:rsidP="00C803F3">
      <w:r>
        <w:continuationSeparator/>
      </w:r>
    </w:p>
  </w:footnote>
  <w:footnote w:id="1">
    <w:p w14:paraId="154DEDE1" w14:textId="77777777" w:rsidR="00757EA6" w:rsidRPr="00832CE2" w:rsidRDefault="00757EA6">
      <w:pPr>
        <w:pStyle w:val="FootnoteText"/>
        <w:rPr>
          <w:rFonts w:ascii="Arial" w:hAnsi="Arial" w:cs="Arial"/>
        </w:rPr>
      </w:pPr>
      <w:r w:rsidRPr="00832CE2">
        <w:rPr>
          <w:rStyle w:val="FootnoteReference"/>
          <w:rFonts w:ascii="Arial" w:hAnsi="Arial" w:cs="Arial"/>
        </w:rPr>
        <w:footnoteRef/>
      </w:r>
      <w:r w:rsidRPr="00832CE2">
        <w:rPr>
          <w:rFonts w:ascii="Arial" w:hAnsi="Arial" w:cs="Arial"/>
        </w:rPr>
        <w:t xml:space="preserve"> </w:t>
      </w:r>
      <w:hyperlink r:id="rId1" w:history="1">
        <w:r w:rsidRPr="00832CE2">
          <w:rPr>
            <w:rStyle w:val="Hyperlink"/>
            <w:rFonts w:ascii="Arial" w:hAnsi="Arial" w:cs="Arial"/>
          </w:rPr>
          <w:t>DCLG Revenue Outturn 2016/17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EDD4" w14:textId="77777777" w:rsidR="00757EA6" w:rsidRDefault="00757EA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57EA6" w:rsidRPr="00C25CA7" w14:paraId="154DEDD7" w14:textId="77777777" w:rsidTr="004E6505">
      <w:trPr>
        <w:trHeight w:val="416"/>
      </w:trPr>
      <w:tc>
        <w:tcPr>
          <w:tcW w:w="5812" w:type="dxa"/>
          <w:vMerge w:val="restart"/>
        </w:tcPr>
        <w:p w14:paraId="154DEDD5" w14:textId="77777777" w:rsidR="00757EA6" w:rsidRPr="00C803F3" w:rsidRDefault="00757EA6" w:rsidP="00C803F3">
          <w:r w:rsidRPr="00C803F3">
            <w:rPr>
              <w:noProof/>
              <w:lang w:eastAsia="en-GB"/>
            </w:rPr>
            <w:drawing>
              <wp:inline distT="0" distB="0" distL="0" distR="0" wp14:anchorId="154DEDDF" wp14:editId="154DEDE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154DEDD6" w14:textId="77777777" w:rsidR="00757EA6" w:rsidRPr="00C803F3" w:rsidRDefault="00757EA6" w:rsidP="004E6505">
              <w:r w:rsidRPr="00832CE2">
                <w:rPr>
                  <w:b/>
                </w:rPr>
                <w:t>Resources Board</w:t>
              </w:r>
            </w:p>
          </w:tc>
        </w:sdtContent>
      </w:sdt>
    </w:tr>
    <w:tr w:rsidR="00757EA6" w14:paraId="154DEDDA" w14:textId="77777777" w:rsidTr="004E6505">
      <w:trPr>
        <w:trHeight w:val="406"/>
      </w:trPr>
      <w:tc>
        <w:tcPr>
          <w:tcW w:w="5812" w:type="dxa"/>
          <w:vMerge/>
        </w:tcPr>
        <w:p w14:paraId="154DEDD8" w14:textId="77777777" w:rsidR="00757EA6" w:rsidRPr="00A627DD" w:rsidRDefault="00757EA6" w:rsidP="00C803F3"/>
      </w:tc>
      <w:tc>
        <w:tcPr>
          <w:tcW w:w="4106" w:type="dxa"/>
        </w:tcPr>
        <w:sdt>
          <w:sdtPr>
            <w:alias w:val="Date"/>
            <w:tag w:val="Date"/>
            <w:id w:val="-488943452"/>
            <w:placeholder>
              <w:docPart w:val="DC36D9B85A214F14AB68618A90760C36"/>
            </w:placeholder>
            <w:date w:fullDate="2017-09-22T00:00:00Z">
              <w:dateFormat w:val="dd MMMM yyyy"/>
              <w:lid w:val="en-GB"/>
              <w:storeMappedDataAs w:val="dateTime"/>
              <w:calendar w:val="gregorian"/>
            </w:date>
          </w:sdtPr>
          <w:sdtEndPr/>
          <w:sdtContent>
            <w:p w14:paraId="154DEDD9" w14:textId="77777777" w:rsidR="00757EA6" w:rsidRPr="00C803F3" w:rsidRDefault="00757EA6" w:rsidP="00C803F3">
              <w:r>
                <w:t>22 September 2017</w:t>
              </w:r>
            </w:p>
          </w:sdtContent>
        </w:sdt>
      </w:tc>
    </w:tr>
    <w:tr w:rsidR="00757EA6" w:rsidRPr="00C25CA7" w14:paraId="154DEDDD" w14:textId="77777777" w:rsidTr="004E6505">
      <w:trPr>
        <w:trHeight w:val="89"/>
      </w:trPr>
      <w:tc>
        <w:tcPr>
          <w:tcW w:w="5812" w:type="dxa"/>
          <w:vMerge/>
        </w:tcPr>
        <w:p w14:paraId="154DEDDB" w14:textId="77777777" w:rsidR="00757EA6" w:rsidRPr="00A627DD" w:rsidRDefault="00757EA6" w:rsidP="00C803F3"/>
      </w:tc>
      <w:tc>
        <w:tcPr>
          <w:tcW w:w="4106" w:type="dxa"/>
        </w:tcPr>
        <w:sdt>
          <w:sdtPr>
            <w:alias w:val="Item no."/>
            <w:tag w:val="Item no."/>
            <w:id w:val="-624237752"/>
            <w:placeholder>
              <w:docPart w:val="E82C81CF1FFA4ABEBE434B5B73B7C3E5"/>
            </w:placeholder>
          </w:sdtPr>
          <w:sdtEndPr/>
          <w:sdtContent>
            <w:p w14:paraId="154DEDDC" w14:textId="65492364" w:rsidR="00757EA6" w:rsidRPr="00C803F3" w:rsidRDefault="00832CE2" w:rsidP="00832CE2">
              <w:r>
                <w:t xml:space="preserve">  </w:t>
              </w:r>
            </w:p>
          </w:sdtContent>
        </w:sdt>
      </w:tc>
    </w:tr>
  </w:tbl>
  <w:p w14:paraId="154DEDDE" w14:textId="77777777" w:rsidR="00757EA6" w:rsidRDefault="00757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F9245A"/>
    <w:multiLevelType w:val="hybridMultilevel"/>
    <w:tmpl w:val="59A6AB3E"/>
    <w:lvl w:ilvl="0" w:tplc="0809000F">
      <w:start w:val="1"/>
      <w:numFmt w:val="decimal"/>
      <w:lvlText w:val="%1."/>
      <w:lvlJc w:val="left"/>
      <w:pPr>
        <w:ind w:left="720" w:hanging="360"/>
      </w:pPr>
      <w:rPr>
        <w:rFonts w:hint="default"/>
      </w:rPr>
    </w:lvl>
    <w:lvl w:ilvl="1" w:tplc="08090019">
      <w:start w:val="1"/>
      <w:numFmt w:val="lowerLetter"/>
      <w:lvlText w:val="%2."/>
      <w:lvlJc w:val="left"/>
      <w:pPr>
        <w:ind w:left="106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34E06"/>
    <w:multiLevelType w:val="multilevel"/>
    <w:tmpl w:val="AAA88FC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773F1"/>
    <w:rsid w:val="0008120C"/>
    <w:rsid w:val="0009211A"/>
    <w:rsid w:val="00193B35"/>
    <w:rsid w:val="001B36CE"/>
    <w:rsid w:val="002539E9"/>
    <w:rsid w:val="002E3070"/>
    <w:rsid w:val="002E375A"/>
    <w:rsid w:val="00301A51"/>
    <w:rsid w:val="003348C1"/>
    <w:rsid w:val="00404E2E"/>
    <w:rsid w:val="004E6505"/>
    <w:rsid w:val="005424FC"/>
    <w:rsid w:val="00712C86"/>
    <w:rsid w:val="00757EA6"/>
    <w:rsid w:val="007622BA"/>
    <w:rsid w:val="00795C95"/>
    <w:rsid w:val="007F25DE"/>
    <w:rsid w:val="0080661C"/>
    <w:rsid w:val="00832CE2"/>
    <w:rsid w:val="00891AE9"/>
    <w:rsid w:val="008A4060"/>
    <w:rsid w:val="009024AA"/>
    <w:rsid w:val="00912A1A"/>
    <w:rsid w:val="00966D51"/>
    <w:rsid w:val="009B1AA8"/>
    <w:rsid w:val="009B6F95"/>
    <w:rsid w:val="00AE67EC"/>
    <w:rsid w:val="00B84F31"/>
    <w:rsid w:val="00C12EC9"/>
    <w:rsid w:val="00C803F3"/>
    <w:rsid w:val="00CA0DD9"/>
    <w:rsid w:val="00CE7B1F"/>
    <w:rsid w:val="00CF671B"/>
    <w:rsid w:val="00D45B4D"/>
    <w:rsid w:val="00D76050"/>
    <w:rsid w:val="00F10D90"/>
    <w:rsid w:val="00F55A05"/>
    <w:rsid w:val="00FD5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ED91"/>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832CE2"/>
    <w:pPr>
      <w:ind w:left="0" w:firstLine="0"/>
    </w:pPr>
  </w:style>
  <w:style w:type="character" w:customStyle="1" w:styleId="Title3Char">
    <w:name w:val="Title 3 Char"/>
    <w:basedOn w:val="DefaultParagraphFont"/>
    <w:link w:val="Title3"/>
    <w:rsid w:val="00832CE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4E6505"/>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rsid w:val="000773F1"/>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0773F1"/>
    <w:rPr>
      <w:rFonts w:ascii="Frutiger 45 Light" w:eastAsia="Times New Roman" w:hAnsi="Frutiger 45 Light" w:cs="Times New Roman"/>
      <w:sz w:val="20"/>
      <w:szCs w:val="20"/>
      <w:lang w:eastAsia="en-GB"/>
    </w:rPr>
  </w:style>
  <w:style w:type="paragraph" w:styleId="FootnoteText">
    <w:name w:val="footnote text"/>
    <w:basedOn w:val="Normal"/>
    <w:link w:val="FootnoteTextChar"/>
    <w:semiHidden/>
    <w:unhideWhenUsed/>
    <w:rsid w:val="000773F1"/>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FootnoteTextChar">
    <w:name w:val="Footnote Text Char"/>
    <w:basedOn w:val="DefaultParagraphFont"/>
    <w:link w:val="FootnoteText"/>
    <w:semiHidden/>
    <w:rsid w:val="000773F1"/>
    <w:rPr>
      <w:rFonts w:ascii="Frutiger 45 Light" w:eastAsia="Times New Roman" w:hAnsi="Frutiger 45 Light" w:cs="Times New Roman"/>
      <w:sz w:val="20"/>
      <w:szCs w:val="20"/>
      <w:lang w:eastAsia="en-GB"/>
    </w:rPr>
  </w:style>
  <w:style w:type="character" w:styleId="FootnoteReference">
    <w:name w:val="footnote reference"/>
    <w:basedOn w:val="DefaultParagraphFont"/>
    <w:semiHidden/>
    <w:unhideWhenUsed/>
    <w:rsid w:val="000773F1"/>
    <w:rPr>
      <w:vertAlign w:val="superscript"/>
    </w:rPr>
  </w:style>
  <w:style w:type="character" w:styleId="Hyperlink">
    <w:name w:val="Hyperlink"/>
    <w:basedOn w:val="DefaultParagraphFont"/>
    <w:uiPriority w:val="99"/>
    <w:unhideWhenUsed/>
    <w:rsid w:val="000773F1"/>
    <w:rPr>
      <w:color w:val="0563C1"/>
      <w:u w:val="single"/>
    </w:rPr>
  </w:style>
  <w:style w:type="character" w:styleId="FollowedHyperlink">
    <w:name w:val="FollowedHyperlink"/>
    <w:basedOn w:val="DefaultParagraphFont"/>
    <w:uiPriority w:val="99"/>
    <w:semiHidden/>
    <w:unhideWhenUsed/>
    <w:rsid w:val="0009211A"/>
    <w:rPr>
      <w:color w:val="954F72" w:themeColor="followedHyperlink"/>
      <w:u w:val="single"/>
    </w:rPr>
  </w:style>
  <w:style w:type="character" w:styleId="CommentReference">
    <w:name w:val="annotation reference"/>
    <w:basedOn w:val="DefaultParagraphFont"/>
    <w:uiPriority w:val="99"/>
    <w:semiHidden/>
    <w:unhideWhenUsed/>
    <w:rsid w:val="00CA0DD9"/>
    <w:rPr>
      <w:sz w:val="16"/>
      <w:szCs w:val="16"/>
    </w:rPr>
  </w:style>
  <w:style w:type="paragraph" w:styleId="CommentSubject">
    <w:name w:val="annotation subject"/>
    <w:basedOn w:val="CommentText"/>
    <w:next w:val="CommentText"/>
    <w:link w:val="CommentSubjectChar"/>
    <w:uiPriority w:val="99"/>
    <w:semiHidden/>
    <w:unhideWhenUsed/>
    <w:rsid w:val="00CA0DD9"/>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CA0DD9"/>
    <w:rPr>
      <w:rFonts w:ascii="Arial" w:eastAsiaTheme="minorHAnsi" w:hAnsi="Arial" w:cs="Times New Roman"/>
      <w:b/>
      <w:bCs/>
      <w:sz w:val="20"/>
      <w:szCs w:val="20"/>
      <w:lang w:eastAsia="en-US"/>
    </w:rPr>
  </w:style>
  <w:style w:type="paragraph" w:styleId="BalloonText">
    <w:name w:val="Balloon Text"/>
    <w:basedOn w:val="Normal"/>
    <w:link w:val="BalloonTextChar"/>
    <w:uiPriority w:val="99"/>
    <w:semiHidden/>
    <w:unhideWhenUsed/>
    <w:rsid w:val="00CA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D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7371">
      <w:bodyDiv w:val="1"/>
      <w:marLeft w:val="0"/>
      <w:marRight w:val="0"/>
      <w:marTop w:val="0"/>
      <w:marBottom w:val="0"/>
      <w:divBdr>
        <w:top w:val="none" w:sz="0" w:space="0" w:color="auto"/>
        <w:left w:val="none" w:sz="0" w:space="0" w:color="auto"/>
        <w:bottom w:val="none" w:sz="0" w:space="0" w:color="auto"/>
        <w:right w:val="none" w:sz="0" w:space="0" w:color="auto"/>
      </w:divBdr>
    </w:div>
    <w:div w:id="5811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pfa.org/policy-and-guidance/consultations/consultation-on-treasury-management-c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pfa.org/policy-and-guidance/consultations/consultation-on-proposed-changes-to-the-prudential-co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local-authority-revenue-expenditure-and-financing-england-2016-to-2017-individual-local-authority-data-outtu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7C6EBFA4F284E6FAB4BC129AC240E82"/>
        <w:category>
          <w:name w:val="General"/>
          <w:gallery w:val="placeholder"/>
        </w:category>
        <w:types>
          <w:type w:val="bbPlcHdr"/>
        </w:types>
        <w:behaviors>
          <w:behavior w:val="content"/>
        </w:behaviors>
        <w:guid w:val="{C785C2DC-5FF5-4270-85B8-3AD4347C8454}"/>
      </w:docPartPr>
      <w:docPartBody>
        <w:p w:rsidR="00000000" w:rsidRDefault="005C638F" w:rsidP="005C638F">
          <w:pPr>
            <w:pStyle w:val="37C6EBFA4F284E6FAB4BC129AC240E8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5C638F"/>
    <w:rsid w:val="006B0C0C"/>
    <w:rsid w:val="006E4CA6"/>
    <w:rsid w:val="00A368DB"/>
    <w:rsid w:val="00AE5A58"/>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38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37C6EBFA4F284E6FAB4BC129AC240E82">
    <w:name w:val="37C6EBFA4F284E6FAB4BC129AC240E82"/>
    <w:rsid w:val="005C638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5BA3CF05C2B44AD2FE3938AF8E31D" ma:contentTypeVersion="0" ma:contentTypeDescription="Create a new document." ma:contentTypeScope="" ma:versionID="9c036f87ef8fce0d5e41f80d147d60d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8DC7A-EE4C-4C79-A99F-5F53B106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2D0F44B9-0161-4884-8BC6-9F9DACE4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754A2B2B</Template>
  <TotalTime>6</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5</cp:revision>
  <dcterms:created xsi:type="dcterms:W3CDTF">2017-09-15T09:24:00Z</dcterms:created>
  <dcterms:modified xsi:type="dcterms:W3CDTF">2017-09-15T13:25:00Z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0x010100FEE5BA3CF05C2B44AD2FE3938AF8E31D</vt:lpwstr>
  </property>
  <property fmtid="{D5CDD505-2E9C-101B-9397-08002B2CF9AE}" pid="3" name="LGA Template">
    <vt:lpwstr>Template</vt:lpwstr>
  </property>
</Properties>
</file>